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08FFEB3" w:rsidR="005F0BAB" w:rsidRPr="0046258F" w:rsidRDefault="0046258F">
      <w:pPr>
        <w:spacing w:after="160" w:line="301" w:lineRule="auto"/>
      </w:pPr>
      <w:bookmarkStart w:id="0" w:name="_GoBack"/>
      <w:r w:rsidRPr="0046258F">
        <w:t>March</w:t>
      </w:r>
      <w:r w:rsidRPr="0046258F">
        <w:t xml:space="preserve"> 2025</w:t>
      </w:r>
    </w:p>
    <w:bookmarkEnd w:id="0"/>
    <w:p w14:paraId="00000002" w14:textId="77777777" w:rsidR="005F0BAB" w:rsidRDefault="0046258F">
      <w:pPr>
        <w:spacing w:line="301" w:lineRule="auto"/>
        <w:sectPr w:rsidR="005F0BAB">
          <w:pgSz w:w="12240" w:h="15840"/>
          <w:pgMar w:top="1440" w:right="1440" w:bottom="1440" w:left="1440" w:header="720" w:footer="720" w:gutter="0"/>
          <w:pgNumType w:start="1"/>
          <w:cols w:space="720"/>
        </w:sectPr>
      </w:pPr>
      <w:r>
        <w:t xml:space="preserve"> </w:t>
      </w:r>
    </w:p>
    <w:p w14:paraId="00000003" w14:textId="77777777" w:rsidR="005F0BAB" w:rsidRDefault="0046258F">
      <w:pPr>
        <w:spacing w:line="301" w:lineRule="auto"/>
      </w:pPr>
      <w:r>
        <w:t xml:space="preserve">The Honorable </w:t>
      </w:r>
      <w:proofErr w:type="spellStart"/>
      <w:r>
        <w:t>Jeane</w:t>
      </w:r>
      <w:proofErr w:type="spellEnd"/>
      <w:r>
        <w:t xml:space="preserve"> </w:t>
      </w:r>
      <w:proofErr w:type="spellStart"/>
      <w:r>
        <w:t>Shaheen</w:t>
      </w:r>
      <w:proofErr w:type="spellEnd"/>
    </w:p>
    <w:p w14:paraId="00000004" w14:textId="77777777" w:rsidR="005F0BAB" w:rsidRDefault="0046258F">
      <w:pPr>
        <w:spacing w:line="301" w:lineRule="auto"/>
      </w:pPr>
      <w:r>
        <w:t>Subcommittee on Commerce, Justice, Science and Related Agencies</w:t>
      </w:r>
    </w:p>
    <w:p w14:paraId="00000005" w14:textId="77777777" w:rsidR="005F0BAB" w:rsidRDefault="0046258F">
      <w:pPr>
        <w:spacing w:line="301" w:lineRule="auto"/>
      </w:pPr>
      <w:r>
        <w:t>Committee on Appropriations</w:t>
      </w:r>
    </w:p>
    <w:p w14:paraId="00000006" w14:textId="77777777" w:rsidR="005F0BAB" w:rsidRDefault="0046258F">
      <w:pPr>
        <w:spacing w:line="301" w:lineRule="auto"/>
      </w:pPr>
      <w:r>
        <w:t>U.S. Senate</w:t>
      </w:r>
    </w:p>
    <w:p w14:paraId="00000007" w14:textId="77777777" w:rsidR="005F0BAB" w:rsidRDefault="0046258F">
      <w:pPr>
        <w:spacing w:line="301" w:lineRule="auto"/>
      </w:pPr>
      <w:r>
        <w:t>Washington, DC 20510</w:t>
      </w:r>
    </w:p>
    <w:p w14:paraId="00000008" w14:textId="77777777" w:rsidR="005F0BAB" w:rsidRDefault="0046258F">
      <w:pPr>
        <w:spacing w:line="301" w:lineRule="auto"/>
      </w:pPr>
      <w:r>
        <w:t xml:space="preserve"> </w:t>
      </w:r>
    </w:p>
    <w:p w14:paraId="00000009" w14:textId="77777777" w:rsidR="005F0BAB" w:rsidRDefault="0046258F">
      <w:pPr>
        <w:spacing w:line="301" w:lineRule="auto"/>
      </w:pPr>
      <w:r>
        <w:t>The Honorable Jerry Moran</w:t>
      </w:r>
    </w:p>
    <w:p w14:paraId="0000000A" w14:textId="77777777" w:rsidR="005F0BAB" w:rsidRDefault="0046258F">
      <w:pPr>
        <w:spacing w:line="301" w:lineRule="auto"/>
      </w:pPr>
      <w:r>
        <w:t>Subcommittee on Commerce, Justice, Science and Related Agencies</w:t>
      </w:r>
    </w:p>
    <w:p w14:paraId="0000000B" w14:textId="77777777" w:rsidR="005F0BAB" w:rsidRDefault="0046258F">
      <w:pPr>
        <w:spacing w:line="301" w:lineRule="auto"/>
      </w:pPr>
      <w:r>
        <w:t>Committee on Appropriations</w:t>
      </w:r>
    </w:p>
    <w:p w14:paraId="0000000C" w14:textId="77777777" w:rsidR="005F0BAB" w:rsidRDefault="0046258F">
      <w:pPr>
        <w:spacing w:line="301" w:lineRule="auto"/>
      </w:pPr>
      <w:r>
        <w:t>U.S. Senate</w:t>
      </w:r>
    </w:p>
    <w:p w14:paraId="0000000D" w14:textId="77777777" w:rsidR="005F0BAB" w:rsidRDefault="0046258F">
      <w:pPr>
        <w:spacing w:line="301" w:lineRule="auto"/>
      </w:pPr>
      <w:r>
        <w:t>Washington, DC 20510</w:t>
      </w:r>
    </w:p>
    <w:p w14:paraId="0000000E" w14:textId="77777777" w:rsidR="005F0BAB" w:rsidRDefault="0046258F">
      <w:pPr>
        <w:spacing w:line="301" w:lineRule="auto"/>
      </w:pPr>
      <w:r>
        <w:t>The Honorable Hal Rogers</w:t>
      </w:r>
    </w:p>
    <w:p w14:paraId="0000000F" w14:textId="77777777" w:rsidR="005F0BAB" w:rsidRDefault="0046258F">
      <w:pPr>
        <w:spacing w:line="301" w:lineRule="auto"/>
      </w:pPr>
      <w:r>
        <w:t>Subcommittee on Commerce, Justice, Science and Related Agencies</w:t>
      </w:r>
    </w:p>
    <w:p w14:paraId="00000010" w14:textId="77777777" w:rsidR="005F0BAB" w:rsidRDefault="0046258F">
      <w:pPr>
        <w:spacing w:line="301" w:lineRule="auto"/>
      </w:pPr>
      <w:r>
        <w:t>Committee on Appropriations</w:t>
      </w:r>
    </w:p>
    <w:p w14:paraId="00000011" w14:textId="77777777" w:rsidR="005F0BAB" w:rsidRDefault="0046258F">
      <w:pPr>
        <w:spacing w:line="301" w:lineRule="auto"/>
      </w:pPr>
      <w:r>
        <w:t xml:space="preserve">U.S. House of </w:t>
      </w:r>
      <w:r>
        <w:t>Representatives</w:t>
      </w:r>
    </w:p>
    <w:p w14:paraId="00000012" w14:textId="77777777" w:rsidR="005F0BAB" w:rsidRDefault="0046258F">
      <w:pPr>
        <w:spacing w:line="301" w:lineRule="auto"/>
      </w:pPr>
      <w:r>
        <w:t>Washington, DC 20515</w:t>
      </w:r>
    </w:p>
    <w:p w14:paraId="00000013" w14:textId="77777777" w:rsidR="005F0BAB" w:rsidRDefault="0046258F">
      <w:pPr>
        <w:spacing w:line="301" w:lineRule="auto"/>
      </w:pPr>
      <w:r>
        <w:t xml:space="preserve"> </w:t>
      </w:r>
    </w:p>
    <w:p w14:paraId="00000014" w14:textId="77777777" w:rsidR="005F0BAB" w:rsidRDefault="0046258F">
      <w:pPr>
        <w:spacing w:line="301" w:lineRule="auto"/>
      </w:pPr>
      <w:r>
        <w:t>The Honorable Grace Meng</w:t>
      </w:r>
    </w:p>
    <w:p w14:paraId="00000015" w14:textId="77777777" w:rsidR="005F0BAB" w:rsidRDefault="0046258F">
      <w:pPr>
        <w:spacing w:line="301" w:lineRule="auto"/>
      </w:pPr>
      <w:r>
        <w:t>Subcommittee on Commerce, Justice, Science and Related Agencies</w:t>
      </w:r>
    </w:p>
    <w:p w14:paraId="00000016" w14:textId="77777777" w:rsidR="005F0BAB" w:rsidRDefault="0046258F">
      <w:pPr>
        <w:spacing w:line="301" w:lineRule="auto"/>
      </w:pPr>
      <w:r>
        <w:t>Committee on Appropriations</w:t>
      </w:r>
    </w:p>
    <w:p w14:paraId="00000017" w14:textId="77777777" w:rsidR="005F0BAB" w:rsidRDefault="0046258F">
      <w:pPr>
        <w:spacing w:line="301" w:lineRule="auto"/>
      </w:pPr>
      <w:r>
        <w:t>U.S. House of Representatives</w:t>
      </w:r>
    </w:p>
    <w:p w14:paraId="00000018" w14:textId="77777777" w:rsidR="005F0BAB" w:rsidRDefault="0046258F">
      <w:pPr>
        <w:spacing w:line="301" w:lineRule="auto"/>
        <w:sectPr w:rsidR="005F0BAB">
          <w:type w:val="continuous"/>
          <w:pgSz w:w="12240" w:h="15840"/>
          <w:pgMar w:top="1440" w:right="1440" w:bottom="1440" w:left="1440" w:header="720" w:footer="720" w:gutter="0"/>
          <w:cols w:num="2" w:space="720" w:equalWidth="0">
            <w:col w:w="4320" w:space="720"/>
            <w:col w:w="4320" w:space="0"/>
          </w:cols>
        </w:sectPr>
      </w:pPr>
      <w:r>
        <w:t>Washington, DC 20515</w:t>
      </w:r>
    </w:p>
    <w:p w14:paraId="00000019" w14:textId="77777777" w:rsidR="005F0BAB" w:rsidRDefault="005F0BAB">
      <w:pPr>
        <w:spacing w:line="301" w:lineRule="auto"/>
      </w:pPr>
    </w:p>
    <w:p w14:paraId="0000001A" w14:textId="77777777" w:rsidR="005F0BAB" w:rsidRDefault="0046258F">
      <w:pPr>
        <w:spacing w:line="301" w:lineRule="auto"/>
      </w:pPr>
      <w:r>
        <w:t xml:space="preserve">Dear Chairs and Ranking Members </w:t>
      </w:r>
      <w:r>
        <w:t>of the Senate and House Subcommittee on Commerce, Justice, Science and Related Agencies,</w:t>
      </w:r>
    </w:p>
    <w:p w14:paraId="0000001B" w14:textId="77777777" w:rsidR="005F0BAB" w:rsidRDefault="0046258F">
      <w:pPr>
        <w:spacing w:line="301" w:lineRule="auto"/>
      </w:pPr>
      <w:r>
        <w:t xml:space="preserve"> </w:t>
      </w:r>
    </w:p>
    <w:p w14:paraId="0000001C" w14:textId="77777777" w:rsidR="005F0BAB" w:rsidRDefault="0046258F">
      <w:pPr>
        <w:spacing w:after="160" w:line="301" w:lineRule="auto"/>
      </w:pPr>
      <w:r>
        <w:t>The undersigned organizations write to express our strong support for robust funding of the NIST Plumbing Research Act. This important research program is helping to</w:t>
      </w:r>
      <w:r>
        <w:t xml:space="preserve"> answer critical water quality and affordability questions. The outcomes of this program will positively impact how buildings and homes use water for decades to come by providing industry with the measurement science and applied research necessary to shape</w:t>
      </w:r>
      <w:r>
        <w:t xml:space="preserve"> construction codes and standards as well as develop new technologies.</w:t>
      </w:r>
    </w:p>
    <w:p w14:paraId="0000001D" w14:textId="77777777" w:rsidR="005F0BAB" w:rsidRDefault="0046258F">
      <w:pPr>
        <w:spacing w:after="160" w:line="301" w:lineRule="auto"/>
      </w:pPr>
      <w:r>
        <w:t>The authorization of the NIST Plumbing Research Program was included in the CHIPS and Science Act of 2022 after more than a decade of advocacy from manufacturers, trade associations, and other industry stakeholders. This program is essential as plumbing de</w:t>
      </w:r>
      <w:r>
        <w:t>sign approaches, technologies, codes and standards have not kept pace with the increased challenges faced by our sector, in large part because of the existence of significant technical knowledge gaps. Growing awareness of the health and safety impacts of b</w:t>
      </w:r>
      <w:r>
        <w:t xml:space="preserve">uilding water quality, along with increasing pressures to improve affordability and water security, have led to the recognition of significant knowledge gaps in premise plumbing system design, installation, operation and maintenance. </w:t>
      </w:r>
    </w:p>
    <w:p w14:paraId="0000001E" w14:textId="77777777" w:rsidR="005F0BAB" w:rsidRDefault="0046258F">
      <w:pPr>
        <w:spacing w:after="160" w:line="301" w:lineRule="auto"/>
      </w:pPr>
      <w:r>
        <w:t>Premise plumbing syst</w:t>
      </w:r>
      <w:r>
        <w:t xml:space="preserve">ems constitute an essential component of the built environment by providing immediate access to clean, potable water and a safe, reliable means of removing wastewater from homes, businesses and other institutions. The research being carried out by NIST is </w:t>
      </w:r>
      <w:r>
        <w:t>essential to helping plumbing systems continue to evolve in response to current concerns about cost, water availability, environmental impacts and safety.</w:t>
      </w:r>
    </w:p>
    <w:p w14:paraId="0000001F" w14:textId="77777777" w:rsidR="005F0BAB" w:rsidRDefault="0046258F">
      <w:pPr>
        <w:spacing w:after="160" w:line="301" w:lineRule="auto"/>
      </w:pPr>
      <w:r>
        <w:lastRenderedPageBreak/>
        <w:t>In collaboration with industry, NIST has identified research needs and developed a roadmap for resear</w:t>
      </w:r>
      <w:r>
        <w:t>ch activities of top concern to the plumbing sector. As it becomes available, this actionable research is disseminated to key stakeholders who are making use of the information gained, such as standards developing organizations, professional societies that</w:t>
      </w:r>
      <w:r>
        <w:t xml:space="preserve"> develop guidance and training programs, educational institutions that train designers and installers, and private sector firms that develop plumbing technology and design software.</w:t>
      </w:r>
    </w:p>
    <w:p w14:paraId="00000020" w14:textId="77777777" w:rsidR="005F0BAB" w:rsidRDefault="0046258F">
      <w:pPr>
        <w:spacing w:after="160" w:line="301" w:lineRule="auto"/>
      </w:pPr>
      <w:r>
        <w:t>This important program currently receives funding under the general “Natio</w:t>
      </w:r>
      <w:r>
        <w:t xml:space="preserve">nal Measurement and Standards Laboratories” line item in the NIST budget. We urge members of Congress to support appropriations report language ensuring that this program will receive, at a minimum, level funding. </w:t>
      </w:r>
    </w:p>
    <w:p w14:paraId="00000021" w14:textId="77777777" w:rsidR="005F0BAB" w:rsidRDefault="0046258F">
      <w:pPr>
        <w:spacing w:after="160" w:line="301" w:lineRule="auto"/>
      </w:pPr>
      <w:r>
        <w:t>Sincerely,</w:t>
      </w:r>
    </w:p>
    <w:p w14:paraId="00000022" w14:textId="77777777" w:rsidR="005F0BAB" w:rsidRDefault="0046258F">
      <w:pPr>
        <w:spacing w:after="160" w:line="301" w:lineRule="auto"/>
      </w:pPr>
      <w:r>
        <w:t>Alliance for Water Efficiency</w:t>
      </w:r>
    </w:p>
    <w:p w14:paraId="00000023" w14:textId="77777777" w:rsidR="005F0BAB" w:rsidRDefault="0046258F">
      <w:pPr>
        <w:spacing w:after="160" w:line="301" w:lineRule="auto"/>
      </w:pPr>
      <w:r>
        <w:t>International Association of Plumbing and Mechanical Officials (IAPMO)</w:t>
      </w:r>
    </w:p>
    <w:p w14:paraId="00000024" w14:textId="77777777" w:rsidR="005F0BAB" w:rsidRDefault="0046258F">
      <w:pPr>
        <w:spacing w:after="160" w:line="301" w:lineRule="auto"/>
      </w:pPr>
      <w:r>
        <w:t>International Code Council</w:t>
      </w:r>
    </w:p>
    <w:p w14:paraId="00000025" w14:textId="77777777" w:rsidR="005F0BAB" w:rsidRDefault="0046258F">
      <w:pPr>
        <w:spacing w:after="160" w:line="301" w:lineRule="auto"/>
      </w:pPr>
      <w:r>
        <w:t>LIXIL Corporation</w:t>
      </w:r>
    </w:p>
    <w:p w14:paraId="00000026" w14:textId="77777777" w:rsidR="005F0BAB" w:rsidRDefault="0046258F">
      <w:pPr>
        <w:spacing w:after="160" w:line="301" w:lineRule="auto"/>
      </w:pPr>
      <w:r>
        <w:t xml:space="preserve">Mechanical Contractors Association of America </w:t>
      </w:r>
    </w:p>
    <w:p w14:paraId="00000027" w14:textId="77777777" w:rsidR="005F0BAB" w:rsidRDefault="0046258F">
      <w:pPr>
        <w:spacing w:after="160" w:line="301" w:lineRule="auto"/>
      </w:pPr>
      <w:r>
        <w:t>National Institute of Building Sciences</w:t>
      </w:r>
    </w:p>
    <w:p w14:paraId="00000028" w14:textId="77777777" w:rsidR="005F0BAB" w:rsidRDefault="0046258F">
      <w:pPr>
        <w:spacing w:after="160" w:line="301" w:lineRule="auto"/>
      </w:pPr>
      <w:r>
        <w:t>Plumbing Contractors of America</w:t>
      </w:r>
    </w:p>
    <w:p w14:paraId="00000029" w14:textId="77777777" w:rsidR="005F0BAB" w:rsidRDefault="0046258F">
      <w:pPr>
        <w:spacing w:after="160" w:line="301" w:lineRule="auto"/>
      </w:pPr>
      <w:r>
        <w:t>Plumbing Industry Lea</w:t>
      </w:r>
      <w:r>
        <w:t>dership Coalition</w:t>
      </w:r>
    </w:p>
    <w:p w14:paraId="0000002A" w14:textId="77777777" w:rsidR="005F0BAB" w:rsidRDefault="0046258F">
      <w:pPr>
        <w:spacing w:after="160" w:line="301" w:lineRule="auto"/>
      </w:pPr>
      <w:r>
        <w:t>Plastic Pipe and Fittings Association</w:t>
      </w:r>
    </w:p>
    <w:p w14:paraId="0000002B" w14:textId="77777777" w:rsidR="005F0BAB" w:rsidRDefault="0046258F">
      <w:pPr>
        <w:spacing w:after="160" w:line="301" w:lineRule="auto"/>
      </w:pPr>
      <w:r>
        <w:t>Plumbing-Heating-Cooling Contractors - National Association</w:t>
      </w:r>
    </w:p>
    <w:p w14:paraId="0000002C" w14:textId="77777777" w:rsidR="005F0BAB" w:rsidRDefault="0046258F">
      <w:pPr>
        <w:spacing w:after="160" w:line="301" w:lineRule="auto"/>
      </w:pPr>
      <w:r>
        <w:t>Plumbing Manufacturers International</w:t>
      </w:r>
    </w:p>
    <w:sectPr w:rsidR="005F0BAB">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AB"/>
    <w:rsid w:val="0046258F"/>
    <w:rsid w:val="005F0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8A8AD"/>
  <w15:docId w15:val="{9343E34A-90BC-497D-8459-C307E51F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8DDCD70F87B40B34B57FBAD898328" ma:contentTypeVersion="16" ma:contentTypeDescription="Create a new document." ma:contentTypeScope="" ma:versionID="372b2e1402a591d7a9b471b29c4363d5">
  <xsd:schema xmlns:xsd="http://www.w3.org/2001/XMLSchema" xmlns:xs="http://www.w3.org/2001/XMLSchema" xmlns:p="http://schemas.microsoft.com/office/2006/metadata/properties" xmlns:ns3="8d02d56b-ca4f-4379-9447-32e8b3f58442" xmlns:ns4="4e69d714-12e6-42c6-aa92-9f466898b528" targetNamespace="http://schemas.microsoft.com/office/2006/metadata/properties" ma:root="true" ma:fieldsID="709f0ca3590aef12bc20b52a18c03189" ns3:_="" ns4:_="">
    <xsd:import namespace="8d02d56b-ca4f-4379-9447-32e8b3f58442"/>
    <xsd:import namespace="4e69d714-12e6-42c6-aa92-9f466898b52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2d56b-ca4f-4379-9447-32e8b3f58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9d714-12e6-42c6-aa92-9f466898b5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d02d56b-ca4f-4379-9447-32e8b3f58442" xsi:nil="true"/>
  </documentManagement>
</p:properties>
</file>

<file path=customXml/itemProps1.xml><?xml version="1.0" encoding="utf-8"?>
<ds:datastoreItem xmlns:ds="http://schemas.openxmlformats.org/officeDocument/2006/customXml" ds:itemID="{FB841CAF-7647-4E4B-A456-4C782F89B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2d56b-ca4f-4379-9447-32e8b3f58442"/>
    <ds:schemaRef ds:uri="4e69d714-12e6-42c6-aa92-9f466898b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FD89-6C4E-4EAB-A06F-8B56EA9FAA67}">
  <ds:schemaRefs>
    <ds:schemaRef ds:uri="http://schemas.microsoft.com/sharepoint/v3/contenttype/forms"/>
  </ds:schemaRefs>
</ds:datastoreItem>
</file>

<file path=customXml/itemProps3.xml><?xml version="1.0" encoding="utf-8"?>
<ds:datastoreItem xmlns:ds="http://schemas.openxmlformats.org/officeDocument/2006/customXml" ds:itemID="{825F10D2-6BC4-4567-8D33-9D4A66BE2453}">
  <ds:schemaRefs>
    <ds:schemaRef ds:uri="http://schemas.microsoft.com/office/infopath/2007/PartnerControls"/>
    <ds:schemaRef ds:uri="http://schemas.openxmlformats.org/package/2006/metadata/core-properties"/>
    <ds:schemaRef ds:uri="http://purl.org/dc/elements/1.1/"/>
    <ds:schemaRef ds:uri="8d02d56b-ca4f-4379-9447-32e8b3f58442"/>
    <ds:schemaRef ds:uri="http://purl.org/dc/terms/"/>
    <ds:schemaRef ds:uri="http://schemas.microsoft.com/office/2006/documentManagement/types"/>
    <ds:schemaRef ds:uri="http://purl.org/dc/dcmitype/"/>
    <ds:schemaRef ds:uri="4e69d714-12e6-42c6-aa92-9f466898b52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3218</Characters>
  <Application>Microsoft Office Word</Application>
  <DocSecurity>0</DocSecurity>
  <Lines>76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Connolly Kern</dc:creator>
  <cp:lastModifiedBy>Kelly Connolly Kern</cp:lastModifiedBy>
  <cp:revision>2</cp:revision>
  <dcterms:created xsi:type="dcterms:W3CDTF">2025-04-04T18:41:00Z</dcterms:created>
  <dcterms:modified xsi:type="dcterms:W3CDTF">2025-04-04T18:41:00Z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a94c8038849ab431a6365d1dd71c229371d782c588008ed9b5af95d0d4c68144</vt:lpwstr>
  </property>
  <property fmtid="{D5CDD505-2E9C-101B-9397-08002B2CF9AE}" pid="3" name="ContentTypeId">
    <vt:lpwstr>0x0101009A38DDCD70F87B40B34B57FBAD898328</vt:lpwstr>
  </property>
</Properties>
</file>